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0001813990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5"/>
        <w:gridCol w:w="3970"/>
      </w:tblGrid>
      <w:tr>
        <w:trPr/>
        <w:tc>
          <w:tcPr>
            <w:tcW w:w="6235" w:type="dxa"/>
            <w:tcBorders/>
            <w:vAlign w:val="center"/>
          </w:tcPr>
          <w:p>
            <w:pPr>
              <w:pStyle w:val="TableContents"/>
              <w:bidi w:val="0"/>
              <w:spacing w:before="0" w:after="283"/>
              <w:jc w:val="left"/>
              <w:rPr/>
            </w:pPr>
            <w:r>
              <w:rPr/>
              <w:t>Name of Issuer</w:t>
            </w:r>
          </w:p>
        </w:tc>
        <w:tc>
          <w:tcPr>
            <w:tcW w:w="3970" w:type="dxa"/>
            <w:tcBorders/>
            <w:vAlign w:val="center"/>
          </w:tcPr>
          <w:p>
            <w:pPr>
              <w:pStyle w:val="TableContents"/>
              <w:bidi w:val="0"/>
              <w:spacing w:before="0" w:after="0"/>
              <w:jc w:val="left"/>
              <w:rPr/>
            </w:pPr>
            <w:r>
              <w:rPr/>
              <w:t>Eos Energy Enterprises, Inc.</w:t>
            </w:r>
          </w:p>
        </w:tc>
      </w:tr>
      <w:tr>
        <w:trPr/>
        <w:tc>
          <w:tcPr>
            <w:tcW w:w="6235" w:type="dxa"/>
            <w:tcBorders/>
            <w:vAlign w:val="center"/>
          </w:tcPr>
          <w:p>
            <w:pPr>
              <w:pStyle w:val="TableContents"/>
              <w:bidi w:val="0"/>
              <w:spacing w:before="0" w:after="283"/>
              <w:jc w:val="left"/>
              <w:rPr/>
            </w:pPr>
            <w:r>
              <w:rPr/>
              <w:t>SEC File Number</w:t>
            </w:r>
          </w:p>
        </w:tc>
        <w:tc>
          <w:tcPr>
            <w:tcW w:w="3970" w:type="dxa"/>
            <w:tcBorders/>
            <w:vAlign w:val="center"/>
          </w:tcPr>
          <w:p>
            <w:pPr>
              <w:pStyle w:val="TableContents"/>
              <w:bidi w:val="0"/>
              <w:spacing w:before="0" w:after="0"/>
              <w:jc w:val="left"/>
              <w:rPr/>
            </w:pPr>
            <w:r>
              <w:rPr/>
              <w:t>001-39291</w:t>
            </w:r>
          </w:p>
        </w:tc>
      </w:tr>
      <w:tr>
        <w:trPr/>
        <w:tc>
          <w:tcPr>
            <w:tcW w:w="6235" w:type="dxa"/>
            <w:tcBorders/>
            <w:vAlign w:val="center"/>
          </w:tcPr>
          <w:p>
            <w:pPr>
              <w:pStyle w:val="TableContents"/>
              <w:bidi w:val="0"/>
              <w:spacing w:before="0" w:after="283"/>
              <w:jc w:val="left"/>
              <w:rPr/>
            </w:pPr>
            <w:r>
              <w:rPr/>
              <w:t>Address of Issuer</w:t>
            </w:r>
          </w:p>
        </w:tc>
        <w:tc>
          <w:tcPr>
            <w:tcW w:w="3970" w:type="dxa"/>
            <w:tcBorders/>
            <w:vAlign w:val="center"/>
          </w:tcPr>
          <w:p>
            <w:pPr>
              <w:pStyle w:val="TableContents"/>
              <w:bidi w:val="0"/>
              <w:spacing w:before="0" w:after="0"/>
              <w:jc w:val="left"/>
              <w:rPr/>
            </w:pPr>
            <w:r>
              <w:rPr/>
              <w:t>Two Allegheny Center</w:t>
              <w:br/>
              <w:t>Nova Tower 2</w:t>
              <w:br/>
              <w:t>Pittsburgh</w:t>
              <w:br/>
              <w:t xml:space="preserve">PENNSYLVANIA </w:t>
              <w:br/>
              <w:t>15212</w:t>
            </w:r>
          </w:p>
        </w:tc>
      </w:tr>
      <w:tr>
        <w:trPr/>
        <w:tc>
          <w:tcPr>
            <w:tcW w:w="6235" w:type="dxa"/>
            <w:tcBorders/>
            <w:vAlign w:val="center"/>
          </w:tcPr>
          <w:p>
            <w:pPr>
              <w:pStyle w:val="TableContents"/>
              <w:bidi w:val="0"/>
              <w:spacing w:before="0" w:after="283"/>
              <w:jc w:val="left"/>
              <w:rPr/>
            </w:pPr>
            <w:r>
              <w:rPr/>
              <w:t>Phone</w:t>
            </w:r>
          </w:p>
        </w:tc>
        <w:tc>
          <w:tcPr>
            <w:tcW w:w="3970" w:type="dxa"/>
            <w:tcBorders/>
            <w:vAlign w:val="center"/>
          </w:tcPr>
          <w:p>
            <w:pPr>
              <w:pStyle w:val="TableContents"/>
              <w:bidi w:val="0"/>
              <w:spacing w:before="0" w:after="0"/>
              <w:jc w:val="left"/>
              <w:rPr/>
            </w:pPr>
            <w:r>
              <w:rPr/>
              <w:t>7322258400</w:t>
            </w:r>
          </w:p>
        </w:tc>
      </w:tr>
      <w:tr>
        <w:trPr/>
        <w:tc>
          <w:tcPr>
            <w:tcW w:w="6235" w:type="dxa"/>
            <w:tcBorders/>
            <w:vAlign w:val="center"/>
          </w:tcPr>
          <w:p>
            <w:pPr>
              <w:pStyle w:val="TableContents"/>
              <w:bidi w:val="0"/>
              <w:spacing w:before="0" w:after="283"/>
              <w:jc w:val="left"/>
              <w:rPr/>
            </w:pPr>
            <w:r>
              <w:rPr/>
              <w:t>Name of Person for Whose Account the Securities are To Be Sold</w:t>
            </w:r>
          </w:p>
        </w:tc>
        <w:tc>
          <w:tcPr>
            <w:tcW w:w="3970" w:type="dxa"/>
            <w:tcBorders/>
            <w:vAlign w:val="center"/>
          </w:tcPr>
          <w:p>
            <w:pPr>
              <w:pStyle w:val="TableContents"/>
              <w:bidi w:val="0"/>
              <w:spacing w:before="0" w:after="0"/>
              <w:jc w:val="left"/>
              <w:rPr/>
            </w:pPr>
            <w:r>
              <w:rPr/>
              <w:t>Michael Silberman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5" w:type="dxa"/>
            <w:tcBorders/>
            <w:vAlign w:val="center"/>
          </w:tcPr>
          <w:p>
            <w:pPr>
              <w:pStyle w:val="TableContents"/>
              <w:bidi w:val="0"/>
              <w:spacing w:before="0" w:after="283"/>
              <w:jc w:val="left"/>
              <w:rPr/>
            </w:pPr>
            <w:r>
              <w:rPr/>
              <w:t>Relationship to Issuer</w:t>
            </w:r>
          </w:p>
        </w:tc>
        <w:tc>
          <w:tcPr>
            <w:tcW w:w="3970"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114650</w:t>
            </w:r>
          </w:p>
        </w:tc>
        <w:tc>
          <w:tcPr>
            <w:tcW w:w="1355" w:type="dxa"/>
            <w:tcBorders/>
            <w:vAlign w:val="center"/>
          </w:tcPr>
          <w:p>
            <w:pPr>
              <w:pStyle w:val="TableContents"/>
              <w:bidi w:val="0"/>
              <w:spacing w:before="0" w:after="283"/>
              <w:jc w:val="left"/>
              <w:rPr/>
            </w:pPr>
            <w:r>
              <w:rPr/>
              <w:t>467263</w:t>
            </w:r>
          </w:p>
        </w:tc>
        <w:tc>
          <w:tcPr>
            <w:tcW w:w="1534" w:type="dxa"/>
            <w:tcBorders/>
            <w:vAlign w:val="center"/>
          </w:tcPr>
          <w:p>
            <w:pPr>
              <w:pStyle w:val="TableContents"/>
              <w:bidi w:val="0"/>
              <w:spacing w:before="0" w:after="283"/>
              <w:jc w:val="left"/>
              <w:rPr/>
            </w:pPr>
            <w:r>
              <w:rPr/>
              <w:t>364167744</w:t>
            </w:r>
          </w:p>
        </w:tc>
        <w:tc>
          <w:tcPr>
            <w:tcW w:w="1556" w:type="dxa"/>
            <w:tcBorders/>
            <w:vAlign w:val="center"/>
          </w:tcPr>
          <w:p>
            <w:pPr>
              <w:pStyle w:val="TableContents"/>
              <w:bidi w:val="0"/>
              <w:spacing w:before="0" w:after="283"/>
              <w:jc w:val="left"/>
              <w:rPr/>
            </w:pPr>
            <w:r>
              <w:rPr/>
              <w:t>09/22/2026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114650</w:t>
            </w:r>
          </w:p>
        </w:tc>
        <w:tc>
          <w:tcPr>
            <w:tcW w:w="1078" w:type="dxa"/>
            <w:tcBorders/>
            <w:vAlign w:val="center"/>
          </w:tcPr>
          <w:p>
            <w:pPr>
              <w:pStyle w:val="TableContents"/>
              <w:bidi w:val="0"/>
              <w:spacing w:before="0" w:after="283"/>
              <w:jc w:val="left"/>
              <w:rPr/>
            </w:pPr>
            <w:r>
              <w:rPr/>
              <w:t>09/22/2026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Michael Silberman</w:t>
              <w:br/>
              <w:t>Two Allegheny Center</w:t>
              <w:br/>
              <w:t>Nova Tower 2</w:t>
              <w:br/>
              <w:t>Pittsburgh   PA   15212</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06/30/2026</w:t>
            </w:r>
          </w:p>
        </w:tc>
        <w:tc>
          <w:tcPr>
            <w:tcW w:w="1572" w:type="dxa"/>
            <w:tcBorders/>
            <w:vAlign w:val="center"/>
          </w:tcPr>
          <w:p>
            <w:pPr>
              <w:pStyle w:val="TableContents"/>
              <w:bidi w:val="0"/>
              <w:spacing w:before="0" w:after="283"/>
              <w:jc w:val="left"/>
              <w:rPr/>
            </w:pPr>
            <w:r>
              <w:rPr/>
              <w:t>14998</w:t>
            </w:r>
          </w:p>
        </w:tc>
        <w:tc>
          <w:tcPr>
            <w:tcW w:w="1698" w:type="dxa"/>
            <w:tcBorders/>
            <w:vAlign w:val="center"/>
          </w:tcPr>
          <w:p>
            <w:pPr>
              <w:pStyle w:val="TableContents"/>
              <w:bidi w:val="0"/>
              <w:spacing w:before="0" w:after="283"/>
              <w:jc w:val="left"/>
              <w:rPr/>
            </w:pPr>
            <w:r>
              <w:rPr/>
              <w:t>88000</w:t>
            </w:r>
          </w:p>
        </w:tc>
      </w:tr>
      <w:tr>
        <w:trPr/>
        <w:tc>
          <w:tcPr>
            <w:tcW w:w="3002" w:type="dxa"/>
            <w:tcBorders/>
            <w:vAlign w:val="center"/>
          </w:tcPr>
          <w:p>
            <w:pPr>
              <w:pStyle w:val="TableContents"/>
              <w:bidi w:val="0"/>
              <w:spacing w:before="0" w:after="283"/>
              <w:jc w:val="left"/>
              <w:rPr/>
            </w:pPr>
            <w:r>
              <w:rPr/>
              <w:t>Michael Silberman</w:t>
              <w:br/>
              <w:t>Two Allegheny Center</w:t>
              <w:br/>
              <w:t>Nova Tower 2</w:t>
              <w:br/>
              <w:t>Pittsburgh   PA   15212</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07/28/2026</w:t>
            </w:r>
          </w:p>
        </w:tc>
        <w:tc>
          <w:tcPr>
            <w:tcW w:w="1572" w:type="dxa"/>
            <w:tcBorders/>
            <w:vAlign w:val="center"/>
          </w:tcPr>
          <w:p>
            <w:pPr>
              <w:pStyle w:val="TableContents"/>
              <w:bidi w:val="0"/>
              <w:spacing w:before="0" w:after="283"/>
              <w:jc w:val="left"/>
              <w:rPr/>
            </w:pPr>
            <w:r>
              <w:rPr/>
              <w:t>72917</w:t>
            </w:r>
          </w:p>
        </w:tc>
        <w:tc>
          <w:tcPr>
            <w:tcW w:w="1698" w:type="dxa"/>
            <w:tcBorders/>
            <w:vAlign w:val="center"/>
          </w:tcPr>
          <w:p>
            <w:pPr>
              <w:pStyle w:val="TableContents"/>
              <w:bidi w:val="0"/>
              <w:spacing w:before="0" w:after="283"/>
              <w:jc w:val="left"/>
              <w:rPr/>
            </w:pPr>
            <w:r>
              <w:rPr/>
              <w:t>244847</w:t>
            </w:r>
          </w:p>
        </w:tc>
      </w:tr>
      <w:tr>
        <w:trPr/>
        <w:tc>
          <w:tcPr>
            <w:tcW w:w="3002" w:type="dxa"/>
            <w:tcBorders/>
            <w:vAlign w:val="center"/>
          </w:tcPr>
          <w:p>
            <w:pPr>
              <w:pStyle w:val="TableContents"/>
              <w:bidi w:val="0"/>
              <w:spacing w:before="0" w:after="283"/>
              <w:jc w:val="left"/>
              <w:rPr/>
            </w:pPr>
            <w:r>
              <w:rPr/>
              <w:t>Michael Silberman</w:t>
              <w:br/>
              <w:t>Two Allegheny Center</w:t>
              <w:br/>
              <w:t>Nova Tower 2</w:t>
              <w:br/>
              <w:t>Pittsburgh   PA   15212</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09/16/2026</w:t>
            </w:r>
          </w:p>
        </w:tc>
        <w:tc>
          <w:tcPr>
            <w:tcW w:w="1572" w:type="dxa"/>
            <w:tcBorders/>
            <w:vAlign w:val="center"/>
          </w:tcPr>
          <w:p>
            <w:pPr>
              <w:pStyle w:val="TableContents"/>
              <w:bidi w:val="0"/>
              <w:spacing w:before="0" w:after="283"/>
              <w:jc w:val="left"/>
              <w:rPr/>
            </w:pPr>
            <w:r>
              <w:rPr/>
              <w:t>109375</w:t>
            </w:r>
          </w:p>
        </w:tc>
        <w:tc>
          <w:tcPr>
            <w:tcW w:w="1698" w:type="dxa"/>
            <w:tcBorders/>
            <w:vAlign w:val="center"/>
          </w:tcPr>
          <w:p>
            <w:pPr>
              <w:pStyle w:val="TableContents"/>
              <w:bidi w:val="0"/>
              <w:spacing w:before="0" w:after="283"/>
              <w:jc w:val="left"/>
              <w:rPr/>
            </w:pPr>
            <w:r>
              <w:rPr/>
              <w:t>429165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3"/>
        <w:gridCol w:w="8502"/>
      </w:tblGrid>
      <w:tr>
        <w:trPr/>
        <w:tc>
          <w:tcPr>
            <w:tcW w:w="1703" w:type="dxa"/>
            <w:tcBorders/>
            <w:vAlign w:val="center"/>
          </w:tcPr>
          <w:p>
            <w:pPr>
              <w:pStyle w:val="TableContents"/>
              <w:bidi w:val="0"/>
              <w:spacing w:before="0" w:after="283"/>
              <w:jc w:val="left"/>
              <w:rPr/>
            </w:pPr>
            <w:r>
              <w:rPr/>
              <w:t>Remarks</w:t>
            </w:r>
          </w:p>
        </w:tc>
        <w:tc>
          <w:tcPr>
            <w:tcW w:w="8502" w:type="dxa"/>
            <w:tcBorders/>
            <w:vAlign w:val="center"/>
          </w:tcPr>
          <w:p>
            <w:pPr>
              <w:pStyle w:val="TableContents"/>
              <w:bidi w:val="0"/>
              <w:spacing w:before="0" w:after="0"/>
              <w:jc w:val="left"/>
              <w:rPr/>
            </w:pPr>
            <w:r>
              <w:rPr/>
              <w:t>The shares reported on this Form 144 will be sold to cover estimated tax withholding obligations from the vesting of restricted stock units.</w:t>
            </w:r>
          </w:p>
        </w:tc>
      </w:tr>
      <w:tr>
        <w:trPr/>
        <w:tc>
          <w:tcPr>
            <w:tcW w:w="1703" w:type="dxa"/>
            <w:tcBorders/>
            <w:vAlign w:val="center"/>
          </w:tcPr>
          <w:p>
            <w:pPr>
              <w:pStyle w:val="TableContents"/>
              <w:bidi w:val="0"/>
              <w:spacing w:before="0" w:after="283"/>
              <w:jc w:val="left"/>
              <w:rPr/>
            </w:pPr>
            <w:r>
              <w:rPr/>
              <w:t>Date of Notice</w:t>
            </w:r>
          </w:p>
        </w:tc>
        <w:tc>
          <w:tcPr>
            <w:tcW w:w="8502" w:type="dxa"/>
            <w:tcBorders/>
            <w:vAlign w:val="center"/>
          </w:tcPr>
          <w:p>
            <w:pPr>
              <w:pStyle w:val="TableContents"/>
              <w:bidi w:val="0"/>
              <w:spacing w:before="0" w:after="0"/>
              <w:jc w:val="left"/>
              <w:rPr/>
            </w:pPr>
            <w:r>
              <w:rPr/>
              <w:t>09/22/2026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3" w:type="dxa"/>
            <w:tcBorders/>
            <w:vAlign w:val="center"/>
          </w:tcPr>
          <w:p>
            <w:pPr>
              <w:pStyle w:val="TableContents"/>
              <w:bidi w:val="0"/>
              <w:spacing w:before="0" w:after="283"/>
              <w:jc w:val="left"/>
              <w:rPr/>
            </w:pPr>
            <w:r>
              <w:rPr/>
              <w:t>Signature</w:t>
            </w:r>
          </w:p>
        </w:tc>
        <w:tc>
          <w:tcPr>
            <w:tcW w:w="8502" w:type="dxa"/>
            <w:tcBorders/>
            <w:vAlign w:val="center"/>
          </w:tcPr>
          <w:p>
            <w:pPr>
              <w:pStyle w:val="TableContents"/>
              <w:bidi w:val="0"/>
              <w:spacing w:before="0" w:after="0"/>
              <w:jc w:val="left"/>
              <w:rPr/>
            </w:pPr>
            <w:r>
              <w:rPr/>
              <w:t>/s/Mijo Suric, for UBS Financial Services Inc, as attorney-in-fact for Michael Silberman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3412</Characters>
  <CharactersWithSpaces>4016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