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7039.xml.htm"/>
      <w:bookmarkStart w:id="1" w:name="kswkform4_1785187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Nigro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5,942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as part of the Company's annual compensation review process and reflects an adjustment based on benchmarking against market compensation practices.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RSUs that settle in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Joseph Nigro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0087"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3609</Characters>
  <CharactersWithSpaces>4201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