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0001991521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2"/>
        <w:gridCol w:w="4203"/>
      </w:tblGrid>
      <w:tr>
        <w:trPr/>
        <w:tc>
          <w:tcPr>
            <w:tcW w:w="6002" w:type="dxa"/>
            <w:tcBorders/>
            <w:vAlign w:val="center"/>
          </w:tcPr>
          <w:p>
            <w:pPr>
              <w:pStyle w:val="TableContents"/>
              <w:bidi w:val="0"/>
              <w:spacing w:before="0" w:after="283"/>
              <w:jc w:val="left"/>
              <w:rPr/>
            </w:pPr>
            <w:r>
              <w:rPr/>
              <w:t>Name of Issuer</w:t>
            </w:r>
          </w:p>
        </w:tc>
        <w:tc>
          <w:tcPr>
            <w:tcW w:w="4203" w:type="dxa"/>
            <w:tcBorders/>
            <w:vAlign w:val="center"/>
          </w:tcPr>
          <w:p>
            <w:pPr>
              <w:pStyle w:val="TableContents"/>
              <w:bidi w:val="0"/>
              <w:spacing w:before="0" w:after="0"/>
              <w:jc w:val="left"/>
              <w:rPr/>
            </w:pPr>
            <w:r>
              <w:rPr/>
              <w:t>Eos Energy Enterprises, Inc.</w:t>
            </w:r>
          </w:p>
        </w:tc>
      </w:tr>
      <w:tr>
        <w:trPr/>
        <w:tc>
          <w:tcPr>
            <w:tcW w:w="6002" w:type="dxa"/>
            <w:tcBorders/>
            <w:vAlign w:val="center"/>
          </w:tcPr>
          <w:p>
            <w:pPr>
              <w:pStyle w:val="TableContents"/>
              <w:bidi w:val="0"/>
              <w:spacing w:before="0" w:after="283"/>
              <w:jc w:val="left"/>
              <w:rPr/>
            </w:pPr>
            <w:r>
              <w:rPr/>
              <w:t>SEC File Number</w:t>
            </w:r>
          </w:p>
        </w:tc>
        <w:tc>
          <w:tcPr>
            <w:tcW w:w="4203" w:type="dxa"/>
            <w:tcBorders/>
            <w:vAlign w:val="center"/>
          </w:tcPr>
          <w:p>
            <w:pPr>
              <w:pStyle w:val="TableContents"/>
              <w:bidi w:val="0"/>
              <w:spacing w:before="0" w:after="0"/>
              <w:jc w:val="left"/>
              <w:rPr/>
            </w:pPr>
            <w:r>
              <w:rPr/>
              <w:t>001-39291</w:t>
            </w:r>
          </w:p>
        </w:tc>
      </w:tr>
      <w:tr>
        <w:trPr/>
        <w:tc>
          <w:tcPr>
            <w:tcW w:w="6002" w:type="dxa"/>
            <w:tcBorders/>
            <w:vAlign w:val="center"/>
          </w:tcPr>
          <w:p>
            <w:pPr>
              <w:pStyle w:val="TableContents"/>
              <w:bidi w:val="0"/>
              <w:spacing w:before="0" w:after="283"/>
              <w:jc w:val="left"/>
              <w:rPr/>
            </w:pPr>
            <w:r>
              <w:rPr/>
              <w:t>Address of Issuer</w:t>
            </w:r>
          </w:p>
        </w:tc>
        <w:tc>
          <w:tcPr>
            <w:tcW w:w="4203" w:type="dxa"/>
            <w:tcBorders/>
            <w:vAlign w:val="center"/>
          </w:tcPr>
          <w:p>
            <w:pPr>
              <w:pStyle w:val="TableContents"/>
              <w:bidi w:val="0"/>
              <w:spacing w:before="0" w:after="0"/>
              <w:jc w:val="left"/>
              <w:rPr/>
            </w:pPr>
            <w:r>
              <w:rPr/>
              <w:t>TWO ALLEGHENY CENTER</w:t>
              <w:br/>
              <w:t>NOVA TOWER 2</w:t>
              <w:br/>
              <w:t>PITTSBURGH</w:t>
              <w:br/>
              <w:t xml:space="preserve">PENNSYLVANIA </w:t>
              <w:br/>
              <w:t>15212</w:t>
            </w:r>
          </w:p>
        </w:tc>
      </w:tr>
      <w:tr>
        <w:trPr/>
        <w:tc>
          <w:tcPr>
            <w:tcW w:w="6002" w:type="dxa"/>
            <w:tcBorders/>
            <w:vAlign w:val="center"/>
          </w:tcPr>
          <w:p>
            <w:pPr>
              <w:pStyle w:val="TableContents"/>
              <w:bidi w:val="0"/>
              <w:spacing w:before="0" w:after="283"/>
              <w:jc w:val="left"/>
              <w:rPr/>
            </w:pPr>
            <w:r>
              <w:rPr/>
              <w:t>Phone</w:t>
            </w:r>
          </w:p>
        </w:tc>
        <w:tc>
          <w:tcPr>
            <w:tcW w:w="4203" w:type="dxa"/>
            <w:tcBorders/>
            <w:vAlign w:val="center"/>
          </w:tcPr>
          <w:p>
            <w:pPr>
              <w:pStyle w:val="TableContents"/>
              <w:bidi w:val="0"/>
              <w:spacing w:before="0" w:after="0"/>
              <w:jc w:val="left"/>
              <w:rPr/>
            </w:pPr>
            <w:r>
              <w:rPr/>
              <w:t>(732) 225-8400</w:t>
            </w:r>
          </w:p>
        </w:tc>
      </w:tr>
      <w:tr>
        <w:trPr/>
        <w:tc>
          <w:tcPr>
            <w:tcW w:w="6002" w:type="dxa"/>
            <w:tcBorders/>
            <w:vAlign w:val="center"/>
          </w:tcPr>
          <w:p>
            <w:pPr>
              <w:pStyle w:val="TableContents"/>
              <w:bidi w:val="0"/>
              <w:spacing w:before="0" w:after="283"/>
              <w:jc w:val="left"/>
              <w:rPr/>
            </w:pPr>
            <w:r>
              <w:rPr/>
              <w:t>Name of Person for Whose Account the Securities are To Be Sold</w:t>
            </w:r>
          </w:p>
        </w:tc>
        <w:tc>
          <w:tcPr>
            <w:tcW w:w="4203" w:type="dxa"/>
            <w:tcBorders/>
            <w:vAlign w:val="center"/>
          </w:tcPr>
          <w:p>
            <w:pPr>
              <w:pStyle w:val="TableContents"/>
              <w:bidi w:val="0"/>
              <w:spacing w:before="0" w:after="0"/>
              <w:jc w:val="left"/>
              <w:rPr/>
            </w:pPr>
            <w:r>
              <w:rPr/>
              <w:t>Puri Sumeet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43750</w:t>
            </w:r>
          </w:p>
        </w:tc>
        <w:tc>
          <w:tcPr>
            <w:tcW w:w="1390" w:type="dxa"/>
            <w:tcBorders/>
            <w:vAlign w:val="center"/>
          </w:tcPr>
          <w:p>
            <w:pPr>
              <w:pStyle w:val="TableContents"/>
              <w:bidi w:val="0"/>
              <w:spacing w:before="0" w:after="283"/>
              <w:jc w:val="left"/>
              <w:rPr/>
            </w:pPr>
            <w:r>
              <w:rPr/>
              <w:t>181562.50</w:t>
            </w:r>
          </w:p>
        </w:tc>
        <w:tc>
          <w:tcPr>
            <w:tcW w:w="1563" w:type="dxa"/>
            <w:tcBorders/>
            <w:vAlign w:val="center"/>
          </w:tcPr>
          <w:p>
            <w:pPr>
              <w:pStyle w:val="TableContents"/>
              <w:bidi w:val="0"/>
              <w:spacing w:before="0" w:after="283"/>
              <w:jc w:val="left"/>
              <w:rPr/>
            </w:pPr>
            <w:r>
              <w:rPr/>
              <w:t>364167744</w:t>
            </w:r>
          </w:p>
        </w:tc>
        <w:tc>
          <w:tcPr>
            <w:tcW w:w="1574" w:type="dxa"/>
            <w:tcBorders/>
            <w:vAlign w:val="center"/>
          </w:tcPr>
          <w:p>
            <w:pPr>
              <w:pStyle w:val="TableContents"/>
              <w:bidi w:val="0"/>
              <w:spacing w:before="0" w:after="283"/>
              <w:jc w:val="left"/>
              <w:rPr/>
            </w:pPr>
            <w:r>
              <w:rPr/>
              <w:t>09/16/2026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43750</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2"/>
        <w:gridCol w:w="2812"/>
        <w:gridCol w:w="920"/>
        <w:gridCol w:w="1530"/>
        <w:gridCol w:w="1721"/>
      </w:tblGrid>
      <w:tr>
        <w:trPr/>
        <w:tc>
          <w:tcPr>
            <w:tcW w:w="3222" w:type="dxa"/>
            <w:tcBorders/>
            <w:vAlign w:val="center"/>
          </w:tcPr>
          <w:p>
            <w:pPr>
              <w:pStyle w:val="TableHeading"/>
              <w:suppressLineNumbers/>
              <w:bidi w:val="0"/>
              <w:spacing w:before="0" w:after="283"/>
              <w:jc w:val="center"/>
              <w:rPr/>
            </w:pPr>
            <w:r>
              <w:rPr/>
              <w:t>Name and Address of Seller</w:t>
            </w:r>
          </w:p>
        </w:tc>
        <w:tc>
          <w:tcPr>
            <w:tcW w:w="2812"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30" w:type="dxa"/>
            <w:tcBorders/>
            <w:vAlign w:val="center"/>
          </w:tcPr>
          <w:p>
            <w:pPr>
              <w:pStyle w:val="TableHeading"/>
              <w:suppressLineNumbers/>
              <w:bidi w:val="0"/>
              <w:spacing w:before="0" w:after="283"/>
              <w:jc w:val="center"/>
              <w:rPr/>
            </w:pPr>
            <w:r>
              <w:rPr/>
              <w:t>Amount of Securities Sold</w:t>
            </w:r>
          </w:p>
        </w:tc>
        <w:tc>
          <w:tcPr>
            <w:tcW w:w="1721" w:type="dxa"/>
            <w:tcBorders/>
            <w:vAlign w:val="center"/>
          </w:tcPr>
          <w:p>
            <w:pPr>
              <w:pStyle w:val="TableHeading"/>
              <w:suppressLineNumbers/>
              <w:bidi w:val="0"/>
              <w:spacing w:before="0" w:after="283"/>
              <w:jc w:val="center"/>
              <w:rPr/>
            </w:pPr>
            <w:r>
              <w:rPr/>
              <w:t>Gross Proceeds</w:t>
            </w:r>
          </w:p>
        </w:tc>
      </w:tr>
      <w:tr>
        <w:trPr/>
        <w:tc>
          <w:tcPr>
            <w:tcW w:w="3222" w:type="dxa"/>
            <w:tcBorders/>
            <w:vAlign w:val="center"/>
          </w:tcPr>
          <w:p>
            <w:pPr>
              <w:pStyle w:val="TableContents"/>
              <w:bidi w:val="0"/>
              <w:spacing w:before="0" w:after="283"/>
              <w:jc w:val="left"/>
              <w:rPr/>
            </w:pPr>
            <w:r>
              <w:rPr/>
              <w:t>Sumeet Puri</w:t>
              <w:br/>
              <w:t>TWO ALLEGHENY CENTER</w:t>
              <w:br/>
              <w:t>NOVA TOWER 2</w:t>
              <w:br/>
              <w:t>PITTSBURGH   PA   15212</w:t>
            </w:r>
          </w:p>
        </w:tc>
        <w:tc>
          <w:tcPr>
            <w:tcW w:w="2812"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06/30/2026</w:t>
            </w:r>
          </w:p>
        </w:tc>
        <w:tc>
          <w:tcPr>
            <w:tcW w:w="1530" w:type="dxa"/>
            <w:tcBorders/>
            <w:vAlign w:val="center"/>
          </w:tcPr>
          <w:p>
            <w:pPr>
              <w:pStyle w:val="TableContents"/>
              <w:bidi w:val="0"/>
              <w:spacing w:before="0" w:after="283"/>
              <w:jc w:val="left"/>
              <w:rPr/>
            </w:pPr>
            <w:r>
              <w:rPr/>
              <w:t>8823</w:t>
            </w:r>
          </w:p>
        </w:tc>
        <w:tc>
          <w:tcPr>
            <w:tcW w:w="1721" w:type="dxa"/>
            <w:tcBorders/>
            <w:vAlign w:val="center"/>
          </w:tcPr>
          <w:p>
            <w:pPr>
              <w:pStyle w:val="TableContents"/>
              <w:bidi w:val="0"/>
              <w:spacing w:before="0" w:after="283"/>
              <w:jc w:val="left"/>
              <w:rPr/>
            </w:pPr>
            <w:r>
              <w:rPr/>
              <w:t>51693.07</w:t>
            </w:r>
          </w:p>
        </w:tc>
      </w:tr>
      <w:tr>
        <w:trPr/>
        <w:tc>
          <w:tcPr>
            <w:tcW w:w="3222" w:type="dxa"/>
            <w:tcBorders/>
            <w:vAlign w:val="center"/>
          </w:tcPr>
          <w:p>
            <w:pPr>
              <w:pStyle w:val="TableContents"/>
              <w:bidi w:val="0"/>
              <w:spacing w:before="0" w:after="283"/>
              <w:jc w:val="left"/>
              <w:rPr/>
            </w:pPr>
            <w:r>
              <w:rPr/>
              <w:t>Sumeet Puri</w:t>
              <w:br/>
              <w:t>TWO ALLEGHENY CENTER</w:t>
              <w:br/>
              <w:t>NOVA TOWER 2</w:t>
              <w:br/>
              <w:t>PITTSBURGH   PA   15212</w:t>
            </w:r>
          </w:p>
        </w:tc>
        <w:tc>
          <w:tcPr>
            <w:tcW w:w="2812"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07/28/2026</w:t>
            </w:r>
          </w:p>
        </w:tc>
        <w:tc>
          <w:tcPr>
            <w:tcW w:w="1530" w:type="dxa"/>
            <w:tcBorders/>
            <w:vAlign w:val="center"/>
          </w:tcPr>
          <w:p>
            <w:pPr>
              <w:pStyle w:val="TableContents"/>
              <w:bidi w:val="0"/>
              <w:spacing w:before="0" w:after="283"/>
              <w:jc w:val="left"/>
              <w:rPr/>
            </w:pPr>
            <w:r>
              <w:rPr/>
              <w:t>29167</w:t>
            </w:r>
          </w:p>
        </w:tc>
        <w:tc>
          <w:tcPr>
            <w:tcW w:w="1721" w:type="dxa"/>
            <w:tcBorders/>
            <w:vAlign w:val="center"/>
          </w:tcPr>
          <w:p>
            <w:pPr>
              <w:pStyle w:val="TableContents"/>
              <w:bidi w:val="0"/>
              <w:spacing w:before="0" w:after="283"/>
              <w:jc w:val="left"/>
              <w:rPr/>
            </w:pPr>
            <w:r>
              <w:rPr/>
              <w:t>97922.37</w:t>
            </w:r>
          </w:p>
        </w:tc>
      </w:tr>
      <w:tr>
        <w:trPr/>
        <w:tc>
          <w:tcPr>
            <w:tcW w:w="3222" w:type="dxa"/>
            <w:tcBorders/>
            <w:vAlign w:val="center"/>
          </w:tcPr>
          <w:p>
            <w:pPr>
              <w:pStyle w:val="TableContents"/>
              <w:bidi w:val="0"/>
              <w:spacing w:before="0" w:after="283"/>
              <w:jc w:val="left"/>
              <w:rPr/>
            </w:pPr>
            <w:r>
              <w:rPr/>
              <w:t>Summeet Puri</w:t>
              <w:br/>
              <w:t>TWO ALLEGHENY CENTER</w:t>
              <w:br/>
              <w:t>NOVA TOWER 2</w:t>
              <w:br/>
              <w:t>PITTSBURGH   PA   15212</w:t>
            </w:r>
          </w:p>
        </w:tc>
        <w:tc>
          <w:tcPr>
            <w:tcW w:w="2812"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09/09/2026</w:t>
            </w:r>
          </w:p>
        </w:tc>
        <w:tc>
          <w:tcPr>
            <w:tcW w:w="1530" w:type="dxa"/>
            <w:tcBorders/>
            <w:vAlign w:val="center"/>
          </w:tcPr>
          <w:p>
            <w:pPr>
              <w:pStyle w:val="TableContents"/>
              <w:bidi w:val="0"/>
              <w:spacing w:before="0" w:after="283"/>
              <w:jc w:val="left"/>
              <w:rPr/>
            </w:pPr>
            <w:r>
              <w:rPr/>
              <w:t>34167</w:t>
            </w:r>
          </w:p>
        </w:tc>
        <w:tc>
          <w:tcPr>
            <w:tcW w:w="1721" w:type="dxa"/>
            <w:tcBorders/>
            <w:vAlign w:val="center"/>
          </w:tcPr>
          <w:p>
            <w:pPr>
              <w:pStyle w:val="TableContents"/>
              <w:bidi w:val="0"/>
              <w:spacing w:before="0" w:after="283"/>
              <w:jc w:val="left"/>
              <w:rPr/>
            </w:pPr>
            <w:r>
              <w:rPr/>
              <w:t>141263.46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95"/>
        <w:gridCol w:w="7110"/>
      </w:tblGrid>
      <w:tr>
        <w:trPr/>
        <w:tc>
          <w:tcPr>
            <w:tcW w:w="3095" w:type="dxa"/>
            <w:tcBorders/>
            <w:vAlign w:val="center"/>
          </w:tcPr>
          <w:p>
            <w:pPr>
              <w:pStyle w:val="TableContents"/>
              <w:bidi w:val="0"/>
              <w:spacing w:before="0" w:after="283"/>
              <w:jc w:val="left"/>
              <w:rPr/>
            </w:pPr>
            <w:r>
              <w:rPr/>
              <w:t>Remarks</w:t>
            </w:r>
          </w:p>
        </w:tc>
        <w:tc>
          <w:tcPr>
            <w:tcW w:w="7110" w:type="dxa"/>
            <w:tcBorders/>
            <w:vAlign w:val="center"/>
          </w:tcPr>
          <w:p>
            <w:pPr>
              <w:pStyle w:val="TableContents"/>
              <w:bidi w:val="0"/>
              <w:spacing w:before="0" w:after="0"/>
              <w:jc w:val="left"/>
              <w:rPr/>
            </w:pPr>
            <w:r>
              <w:rPr/>
              <w:t>The shares reported on this Form 144 will be sold pursuant to a Rule 10b5-1 trading plan adopted by the reporting person to cover estimated tax withholding obligations from the vesting of restricted stock units.</w:t>
            </w:r>
          </w:p>
        </w:tc>
      </w:tr>
      <w:tr>
        <w:trPr/>
        <w:tc>
          <w:tcPr>
            <w:tcW w:w="3095" w:type="dxa"/>
            <w:tcBorders/>
            <w:vAlign w:val="center"/>
          </w:tcPr>
          <w:p>
            <w:pPr>
              <w:pStyle w:val="TableContents"/>
              <w:bidi w:val="0"/>
              <w:spacing w:before="0" w:after="283"/>
              <w:jc w:val="left"/>
              <w:rPr/>
            </w:pPr>
            <w:r>
              <w:rPr/>
              <w:t>Date of Notice</w:t>
            </w:r>
          </w:p>
        </w:tc>
        <w:tc>
          <w:tcPr>
            <w:tcW w:w="7110" w:type="dxa"/>
            <w:tcBorders/>
            <w:vAlign w:val="center"/>
          </w:tcPr>
          <w:p>
            <w:pPr>
              <w:pStyle w:val="TableContents"/>
              <w:bidi w:val="0"/>
              <w:spacing w:before="0" w:after="0"/>
              <w:jc w:val="left"/>
              <w:rPr/>
            </w:pPr>
            <w:r>
              <w:rPr/>
              <w:t>09/16/2026</w:t>
            </w:r>
          </w:p>
        </w:tc>
      </w:tr>
      <w:tr>
        <w:trPr/>
        <w:tc>
          <w:tcPr>
            <w:tcW w:w="3095" w:type="dxa"/>
            <w:tcBorders/>
            <w:vAlign w:val="center"/>
          </w:tcPr>
          <w:p>
            <w:pPr>
              <w:pStyle w:val="TableContents"/>
              <w:bidi w:val="0"/>
              <w:spacing w:before="0" w:after="283"/>
              <w:jc w:val="left"/>
              <w:rPr/>
            </w:pPr>
            <w:r>
              <w:rPr/>
              <w:t>Date of Plan Adoption or Giving of Instruction, If Relying on Rule 10b5-1</w:t>
            </w:r>
          </w:p>
        </w:tc>
        <w:tc>
          <w:tcPr>
            <w:tcW w:w="7110" w:type="dxa"/>
            <w:tcBorders/>
            <w:vAlign w:val="center"/>
          </w:tcPr>
          <w:p>
            <w:pPr>
              <w:pStyle w:val="TableContents"/>
              <w:bidi w:val="0"/>
              <w:spacing w:before="0" w:after="0"/>
              <w:jc w:val="left"/>
              <w:rPr/>
            </w:pPr>
            <w:r>
              <w:rPr/>
              <w:t>09/12/2025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95" w:type="dxa"/>
            <w:tcBorders/>
            <w:vAlign w:val="center"/>
          </w:tcPr>
          <w:p>
            <w:pPr>
              <w:pStyle w:val="TableContents"/>
              <w:bidi w:val="0"/>
              <w:spacing w:before="0" w:after="283"/>
              <w:jc w:val="left"/>
              <w:rPr/>
            </w:pPr>
            <w:r>
              <w:rPr/>
              <w:t>Signature</w:t>
            </w:r>
          </w:p>
        </w:tc>
        <w:tc>
          <w:tcPr>
            <w:tcW w:w="7110" w:type="dxa"/>
            <w:tcBorders/>
            <w:vAlign w:val="center"/>
          </w:tcPr>
          <w:p>
            <w:pPr>
              <w:pStyle w:val="TableContents"/>
              <w:bidi w:val="0"/>
              <w:spacing w:before="0" w:after="0"/>
              <w:jc w:val="left"/>
              <w:rPr/>
            </w:pPr>
            <w:r>
              <w:rPr/>
              <w:t>/s/ UBS Financial Services Inc, as attorney-in-fact for Sumeet Puri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3505</Characters>
  <CharactersWithSpaces>4132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