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272514.xml.htm"/>
      <w:bookmarkStart w:id="1" w:name="kswkform4_17852725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Mastrangelo Joe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EOS ENERGY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ALLEGHENY CENTER, NOVA TOWER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Eos Energy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EOSE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661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333,334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2,106,740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159,154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3.61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1,947,586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333,334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333,334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333,333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vested restricted stock unit ("RSU") award to satisfy tax obligations, as permitted by the Company's Amended and Restated 2020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Sumeet Puri as attorney-in-fact for Joe Mastrangelo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3309" TargetMode="External"/><Relationship Id="rId5" Type="http://schemas.openxmlformats.org/officeDocument/2006/relationships/hyperlink" Target="http://www.sec.gov/cgi-bin/browse-edgar?action=getcompany&amp;CIK=00018050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3526</Characters>
  <CharactersWithSpaces>4080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